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C368E">
      <w:pPr>
        <w:spacing w:line="360" w:lineRule="auto"/>
        <w:jc w:val="center"/>
        <w:rPr>
          <w:rFonts w:hint="eastAsia" w:eastAsia="宋体"/>
          <w:lang w:eastAsia="zh-CN"/>
        </w:rPr>
      </w:pPr>
      <w:r>
        <w:rPr>
          <w:b/>
          <w:bCs/>
          <w:spacing w:val="8"/>
          <w:sz w:val="24"/>
          <w:szCs w:val="24"/>
        </w:rPr>
        <w:t>西安工业大学</w:t>
      </w:r>
      <w:r>
        <w:rPr>
          <w:rFonts w:hint="eastAsia"/>
          <w:b/>
          <w:bCs/>
          <w:spacing w:val="8"/>
          <w:sz w:val="24"/>
          <w:szCs w:val="24"/>
        </w:rPr>
        <w:t xml:space="preserve"> 202</w:t>
      </w:r>
      <w:r>
        <w:rPr>
          <w:rFonts w:hint="eastAsia" w:eastAsia="宋体"/>
          <w:b/>
          <w:bCs/>
          <w:spacing w:val="8"/>
          <w:sz w:val="24"/>
          <w:szCs w:val="24"/>
          <w:lang w:val="en-US" w:eastAsia="zh-CN"/>
        </w:rPr>
        <w:t>5</w:t>
      </w:r>
      <w:r>
        <w:rPr>
          <w:rFonts w:hint="eastAsia"/>
          <w:b/>
          <w:bCs/>
          <w:spacing w:val="8"/>
          <w:sz w:val="24"/>
          <w:szCs w:val="24"/>
        </w:rPr>
        <w:t xml:space="preserve"> 年大学生新文科实践创新大赛校赛</w:t>
      </w:r>
      <w:r>
        <w:rPr>
          <w:b/>
          <w:bCs/>
          <w:spacing w:val="8"/>
          <w:sz w:val="24"/>
          <w:szCs w:val="24"/>
        </w:rPr>
        <w:t>选拔结果公示</w:t>
      </w:r>
      <w:r>
        <w:rPr>
          <w:rFonts w:hint="eastAsia" w:eastAsia="宋体"/>
          <w:b/>
          <w:bCs/>
          <w:spacing w:val="8"/>
          <w:sz w:val="24"/>
          <w:szCs w:val="24"/>
          <w:lang w:eastAsia="zh-CN"/>
        </w:rPr>
        <w:t>名单</w:t>
      </w:r>
    </w:p>
    <w:tbl>
      <w:tblPr>
        <w:tblStyle w:val="4"/>
        <w:tblpPr w:leftFromText="180" w:rightFromText="180" w:vertAnchor="text" w:horzAnchor="page" w:tblpX="1009" w:tblpY="104"/>
        <w:tblOverlap w:val="never"/>
        <w:tblW w:w="1382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073"/>
        <w:gridCol w:w="3841"/>
        <w:gridCol w:w="4246"/>
        <w:gridCol w:w="2618"/>
        <w:gridCol w:w="800"/>
        <w:gridCol w:w="709"/>
      </w:tblGrid>
      <w:tr w14:paraId="373FCF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539" w:type="dxa"/>
            <w:vAlign w:val="center"/>
          </w:tcPr>
          <w:p w14:paraId="05B434A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4" w:lineRule="auto"/>
              <w:ind w:left="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b/>
                <w:bCs/>
                <w:spacing w:val="1"/>
                <w:sz w:val="17"/>
                <w:szCs w:val="17"/>
              </w:rPr>
              <w:t>序号</w:t>
            </w:r>
          </w:p>
        </w:tc>
        <w:tc>
          <w:tcPr>
            <w:tcW w:w="1073" w:type="dxa"/>
            <w:vAlign w:val="center"/>
          </w:tcPr>
          <w:p w14:paraId="0AFAE4A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4" w:lineRule="auto"/>
              <w:ind w:left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pacing w:val="1"/>
                <w:sz w:val="17"/>
                <w:szCs w:val="17"/>
              </w:rPr>
              <w:t>作品编号</w:t>
            </w:r>
          </w:p>
        </w:tc>
        <w:tc>
          <w:tcPr>
            <w:tcW w:w="3841" w:type="dxa"/>
            <w:vAlign w:val="center"/>
          </w:tcPr>
          <w:p w14:paraId="60F5CDA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4" w:lineRule="auto"/>
              <w:ind w:left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pacing w:val="1"/>
                <w:sz w:val="17"/>
                <w:szCs w:val="17"/>
              </w:rPr>
              <w:t>作品名称</w:t>
            </w:r>
          </w:p>
        </w:tc>
        <w:tc>
          <w:tcPr>
            <w:tcW w:w="4246" w:type="dxa"/>
            <w:vAlign w:val="center"/>
          </w:tcPr>
          <w:p w14:paraId="3781107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5" w:lineRule="auto"/>
              <w:ind w:left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pacing w:val="1"/>
                <w:sz w:val="17"/>
                <w:szCs w:val="17"/>
              </w:rPr>
              <w:t>参赛学生</w:t>
            </w:r>
          </w:p>
        </w:tc>
        <w:tc>
          <w:tcPr>
            <w:tcW w:w="2618" w:type="dxa"/>
            <w:vAlign w:val="center"/>
          </w:tcPr>
          <w:p w14:paraId="38426E13">
            <w:pPr>
              <w:pStyle w:val="5"/>
              <w:spacing w:before="32" w:line="163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pacing w:val="1"/>
                <w:sz w:val="17"/>
                <w:szCs w:val="17"/>
              </w:rPr>
              <w:t>分类</w:t>
            </w:r>
          </w:p>
        </w:tc>
        <w:tc>
          <w:tcPr>
            <w:tcW w:w="800" w:type="dxa"/>
            <w:vAlign w:val="center"/>
          </w:tcPr>
          <w:p w14:paraId="20025DF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4" w:lineRule="auto"/>
              <w:ind w:left="0"/>
              <w:jc w:val="center"/>
              <w:textAlignment w:val="baseline"/>
              <w:rPr>
                <w:b/>
                <w:bCs/>
                <w:spacing w:val="1"/>
                <w:sz w:val="17"/>
                <w:szCs w:val="17"/>
              </w:rPr>
            </w:pPr>
            <w:r>
              <w:rPr>
                <w:b/>
                <w:bCs/>
                <w:spacing w:val="1"/>
                <w:sz w:val="17"/>
                <w:szCs w:val="17"/>
              </w:rPr>
              <w:t>获奖</w:t>
            </w:r>
          </w:p>
          <w:p w14:paraId="174CF54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4" w:lineRule="auto"/>
              <w:ind w:left="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b/>
                <w:bCs/>
                <w:spacing w:val="1"/>
                <w:sz w:val="17"/>
                <w:szCs w:val="17"/>
              </w:rPr>
              <w:t>等级</w:t>
            </w:r>
          </w:p>
        </w:tc>
        <w:tc>
          <w:tcPr>
            <w:tcW w:w="709" w:type="dxa"/>
            <w:vAlign w:val="center"/>
          </w:tcPr>
          <w:p w14:paraId="1D3A879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64" w:lineRule="auto"/>
              <w:ind w:left="0"/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b/>
                <w:bCs/>
                <w:spacing w:val="1"/>
                <w:sz w:val="17"/>
                <w:szCs w:val="17"/>
              </w:rPr>
              <w:t>是否入围</w:t>
            </w:r>
            <w:r>
              <w:rPr>
                <w:rFonts w:hint="eastAsia"/>
                <w:b/>
                <w:bCs/>
                <w:spacing w:val="1"/>
                <w:sz w:val="17"/>
                <w:szCs w:val="17"/>
                <w:lang w:val="en-US" w:eastAsia="zh-CN"/>
              </w:rPr>
              <w:t>国赛</w:t>
            </w:r>
          </w:p>
        </w:tc>
      </w:tr>
      <w:tr w14:paraId="02C3D0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539" w:type="dxa"/>
            <w:vAlign w:val="center"/>
          </w:tcPr>
          <w:p w14:paraId="737619D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1</w:t>
            </w:r>
          </w:p>
        </w:tc>
        <w:tc>
          <w:tcPr>
            <w:tcW w:w="1073" w:type="dxa"/>
            <w:vAlign w:val="center"/>
          </w:tcPr>
          <w:p w14:paraId="79A0E98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25107020023</w:t>
            </w:r>
          </w:p>
        </w:tc>
        <w:tc>
          <w:tcPr>
            <w:tcW w:w="3841" w:type="dxa"/>
            <w:shd w:val="clear" w:color="auto" w:fill="auto"/>
            <w:vAlign w:val="center"/>
          </w:tcPr>
          <w:p w14:paraId="71547E2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en-US"/>
              </w:rPr>
              <w:t>语通寰宇——AI驱动的汉语语法智能纠错研究</w:t>
            </w:r>
          </w:p>
        </w:tc>
        <w:tc>
          <w:tcPr>
            <w:tcW w:w="4246" w:type="dxa"/>
            <w:vAlign w:val="center"/>
          </w:tcPr>
          <w:p w14:paraId="25DE778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马鑫、张颖、张欣雅、景瑞、张惠娟、张雅雯、</w:t>
            </w:r>
          </w:p>
          <w:p w14:paraId="3A321BD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梁嘉园、刘芯志、严胜、周朝晖</w:t>
            </w:r>
          </w:p>
        </w:tc>
        <w:tc>
          <w:tcPr>
            <w:tcW w:w="2618" w:type="dxa"/>
            <w:vAlign w:val="center"/>
          </w:tcPr>
          <w:p w14:paraId="7F535E6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文学、历史学、哲学类专业</w:t>
            </w:r>
          </w:p>
        </w:tc>
        <w:tc>
          <w:tcPr>
            <w:tcW w:w="800" w:type="dxa"/>
            <w:vAlign w:val="center"/>
          </w:tcPr>
          <w:p w14:paraId="2C3029D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15"/>
                <w:szCs w:val="15"/>
              </w:rPr>
              <w:t>一等奖</w:t>
            </w:r>
          </w:p>
        </w:tc>
        <w:tc>
          <w:tcPr>
            <w:tcW w:w="709" w:type="dxa"/>
            <w:vAlign w:val="center"/>
          </w:tcPr>
          <w:p w14:paraId="0C8658A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15"/>
                <w:szCs w:val="15"/>
              </w:rPr>
              <w:t>是</w:t>
            </w:r>
          </w:p>
        </w:tc>
      </w:tr>
      <w:tr w14:paraId="5D46AB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539" w:type="dxa"/>
            <w:vAlign w:val="center"/>
          </w:tcPr>
          <w:p w14:paraId="494C0CB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2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4A901AF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  <w:t>25107020004</w:t>
            </w:r>
          </w:p>
        </w:tc>
        <w:tc>
          <w:tcPr>
            <w:tcW w:w="3841" w:type="dxa"/>
            <w:shd w:val="clear" w:color="auto" w:fill="auto"/>
            <w:vAlign w:val="center"/>
          </w:tcPr>
          <w:p w14:paraId="42F2029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en-US"/>
              </w:rPr>
              <w:t>杞香凤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——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en-US"/>
              </w:rPr>
              <w:t>禽畜农业融合的数智化精养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4188811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zh-CN" w:bidi="ar-SA"/>
              </w:rPr>
              <w:t>徐佳荷、陈久焜、李月阳、杨欣怡、杨冉、赵梓妍、关子琦</w:t>
            </w:r>
          </w:p>
        </w:tc>
        <w:tc>
          <w:tcPr>
            <w:tcW w:w="2618" w:type="dxa"/>
            <w:vAlign w:val="center"/>
          </w:tcPr>
          <w:p w14:paraId="5FD7CF9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经济学、管理学、法学类专业</w:t>
            </w:r>
          </w:p>
        </w:tc>
        <w:tc>
          <w:tcPr>
            <w:tcW w:w="800" w:type="dxa"/>
            <w:vAlign w:val="center"/>
          </w:tcPr>
          <w:p w14:paraId="0788611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15"/>
                <w:szCs w:val="15"/>
              </w:rPr>
              <w:t>一等奖</w:t>
            </w:r>
          </w:p>
        </w:tc>
        <w:tc>
          <w:tcPr>
            <w:tcW w:w="709" w:type="dxa"/>
            <w:vAlign w:val="center"/>
          </w:tcPr>
          <w:p w14:paraId="4AED969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15"/>
                <w:szCs w:val="15"/>
              </w:rPr>
              <w:t>是</w:t>
            </w:r>
          </w:p>
        </w:tc>
      </w:tr>
      <w:tr w14:paraId="5D60C0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539" w:type="dxa"/>
            <w:vAlign w:val="center"/>
          </w:tcPr>
          <w:p w14:paraId="1765EDA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3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540987F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25107020049</w:t>
            </w:r>
          </w:p>
        </w:tc>
        <w:tc>
          <w:tcPr>
            <w:tcW w:w="3841" w:type="dxa"/>
            <w:shd w:val="clear" w:color="auto" w:fill="auto"/>
            <w:vAlign w:val="center"/>
          </w:tcPr>
          <w:p w14:paraId="0B9981D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en-US"/>
              </w:rPr>
              <w:t>文脉润无声——听障群体中国古典文学数智化传承平台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7B8F0EC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张欣雅、张颖、曾晓彤、陈玲、文禹童、谢晨艳、徐佳荷</w:t>
            </w:r>
          </w:p>
        </w:tc>
        <w:tc>
          <w:tcPr>
            <w:tcW w:w="2618" w:type="dxa"/>
            <w:vAlign w:val="center"/>
          </w:tcPr>
          <w:p w14:paraId="325DCE2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文学、历史学、哲学类专业</w:t>
            </w:r>
          </w:p>
        </w:tc>
        <w:tc>
          <w:tcPr>
            <w:tcW w:w="800" w:type="dxa"/>
            <w:vAlign w:val="center"/>
          </w:tcPr>
          <w:p w14:paraId="480C8FD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15"/>
                <w:szCs w:val="15"/>
              </w:rPr>
              <w:t>一等奖</w:t>
            </w:r>
          </w:p>
        </w:tc>
        <w:tc>
          <w:tcPr>
            <w:tcW w:w="709" w:type="dxa"/>
            <w:vAlign w:val="center"/>
          </w:tcPr>
          <w:p w14:paraId="1D7F6A7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15"/>
                <w:szCs w:val="15"/>
              </w:rPr>
              <w:t>是</w:t>
            </w:r>
          </w:p>
        </w:tc>
      </w:tr>
      <w:tr w14:paraId="02C5CB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539" w:type="dxa"/>
            <w:vAlign w:val="center"/>
          </w:tcPr>
          <w:p w14:paraId="647BCAC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15"/>
                <w:szCs w:val="15"/>
              </w:rPr>
              <w:t>4</w:t>
            </w:r>
          </w:p>
        </w:tc>
        <w:tc>
          <w:tcPr>
            <w:tcW w:w="1073" w:type="dxa"/>
            <w:vAlign w:val="center"/>
          </w:tcPr>
          <w:p w14:paraId="20966A2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25107020052</w:t>
            </w:r>
          </w:p>
        </w:tc>
        <w:tc>
          <w:tcPr>
            <w:tcW w:w="3841" w:type="dxa"/>
            <w:vAlign w:val="center"/>
          </w:tcPr>
          <w:p w14:paraId="0A54A27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滴滴农机——农机共享智能平台的领航者</w:t>
            </w:r>
          </w:p>
        </w:tc>
        <w:tc>
          <w:tcPr>
            <w:tcW w:w="4246" w:type="dxa"/>
            <w:vAlign w:val="center"/>
          </w:tcPr>
          <w:p w14:paraId="6E11CE6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王若兰、陈玲、刘洋、古腾硕、闵悦</w:t>
            </w:r>
          </w:p>
        </w:tc>
        <w:tc>
          <w:tcPr>
            <w:tcW w:w="2618" w:type="dxa"/>
            <w:vAlign w:val="center"/>
          </w:tcPr>
          <w:p w14:paraId="420C6A1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经济学、管理学、法学类专业</w:t>
            </w:r>
          </w:p>
        </w:tc>
        <w:tc>
          <w:tcPr>
            <w:tcW w:w="800" w:type="dxa"/>
            <w:vAlign w:val="center"/>
          </w:tcPr>
          <w:p w14:paraId="5EA8F98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15"/>
                <w:szCs w:val="15"/>
                <w:lang w:val="en-US"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15"/>
                <w:szCs w:val="15"/>
              </w:rPr>
              <w:t>等奖</w:t>
            </w:r>
          </w:p>
        </w:tc>
        <w:tc>
          <w:tcPr>
            <w:tcW w:w="709" w:type="dxa"/>
            <w:vAlign w:val="center"/>
          </w:tcPr>
          <w:p w14:paraId="5F32E30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15"/>
                <w:szCs w:val="15"/>
              </w:rPr>
              <w:t>是</w:t>
            </w:r>
          </w:p>
        </w:tc>
      </w:tr>
      <w:tr w14:paraId="77FB5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539" w:type="dxa"/>
            <w:vAlign w:val="center"/>
          </w:tcPr>
          <w:p w14:paraId="1A733E8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5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6AFC723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25107020044</w:t>
            </w:r>
          </w:p>
        </w:tc>
        <w:tc>
          <w:tcPr>
            <w:tcW w:w="3841" w:type="dxa"/>
            <w:shd w:val="clear" w:color="auto" w:fill="auto"/>
            <w:vAlign w:val="center"/>
          </w:tcPr>
          <w:p w14:paraId="7A2FD9C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银龄晓伴 —— 基于树莓派的老年人智能视听交互仪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63C113A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陈玲、孙雯晴、马潇、郭航妤</w:t>
            </w:r>
          </w:p>
        </w:tc>
        <w:tc>
          <w:tcPr>
            <w:tcW w:w="2618" w:type="dxa"/>
            <w:vAlign w:val="center"/>
          </w:tcPr>
          <w:p w14:paraId="771A84B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经济学、管理学、法学类专业</w:t>
            </w:r>
          </w:p>
        </w:tc>
        <w:tc>
          <w:tcPr>
            <w:tcW w:w="800" w:type="dxa"/>
            <w:vAlign w:val="center"/>
          </w:tcPr>
          <w:p w14:paraId="6F03FD2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15"/>
                <w:szCs w:val="15"/>
                <w:lang w:val="en-US"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15"/>
                <w:szCs w:val="15"/>
              </w:rPr>
              <w:t>等奖</w:t>
            </w:r>
          </w:p>
        </w:tc>
        <w:tc>
          <w:tcPr>
            <w:tcW w:w="709" w:type="dxa"/>
            <w:vAlign w:val="center"/>
          </w:tcPr>
          <w:p w14:paraId="281B82A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15"/>
                <w:szCs w:val="15"/>
              </w:rPr>
              <w:t>是</w:t>
            </w:r>
          </w:p>
        </w:tc>
      </w:tr>
      <w:tr w14:paraId="5C33A4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539" w:type="dxa"/>
            <w:vAlign w:val="center"/>
          </w:tcPr>
          <w:p w14:paraId="4A73DFC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6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351F933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25107020021</w:t>
            </w:r>
          </w:p>
        </w:tc>
        <w:tc>
          <w:tcPr>
            <w:tcW w:w="3841" w:type="dxa"/>
            <w:shd w:val="clear" w:color="auto" w:fill="auto"/>
            <w:vAlign w:val="center"/>
          </w:tcPr>
          <w:p w14:paraId="7000167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职启未来——AI赋能大学生职前教育产能破壁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0B601F6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段水茗、段旻晴、陈凌凌、樊子纶</w:t>
            </w:r>
          </w:p>
        </w:tc>
        <w:tc>
          <w:tcPr>
            <w:tcW w:w="2618" w:type="dxa"/>
            <w:vAlign w:val="center"/>
          </w:tcPr>
          <w:p w14:paraId="502148D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教育学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类专业</w:t>
            </w:r>
          </w:p>
        </w:tc>
        <w:tc>
          <w:tcPr>
            <w:tcW w:w="800" w:type="dxa"/>
            <w:vAlign w:val="center"/>
          </w:tcPr>
          <w:p w14:paraId="01310CE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15"/>
                <w:szCs w:val="15"/>
              </w:rPr>
              <w:t>二等奖</w:t>
            </w:r>
          </w:p>
        </w:tc>
        <w:tc>
          <w:tcPr>
            <w:tcW w:w="709" w:type="dxa"/>
            <w:vAlign w:val="center"/>
          </w:tcPr>
          <w:p w14:paraId="78C5491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15"/>
                <w:szCs w:val="15"/>
              </w:rPr>
              <w:t>是</w:t>
            </w:r>
          </w:p>
        </w:tc>
      </w:tr>
      <w:tr w14:paraId="767455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539" w:type="dxa"/>
            <w:vAlign w:val="center"/>
          </w:tcPr>
          <w:p w14:paraId="76A839F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7</w:t>
            </w:r>
          </w:p>
        </w:tc>
        <w:tc>
          <w:tcPr>
            <w:tcW w:w="1073" w:type="dxa"/>
            <w:vAlign w:val="center"/>
          </w:tcPr>
          <w:p w14:paraId="1C129F5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25107020038</w:t>
            </w:r>
          </w:p>
        </w:tc>
        <w:tc>
          <w:tcPr>
            <w:tcW w:w="3841" w:type="dxa"/>
            <w:vAlign w:val="center"/>
          </w:tcPr>
          <w:p w14:paraId="30CF1BB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锦绣秦风——基于数字平台的非遗IP开发与经济价值赋能</w:t>
            </w:r>
          </w:p>
        </w:tc>
        <w:tc>
          <w:tcPr>
            <w:tcW w:w="4246" w:type="dxa"/>
            <w:vAlign w:val="center"/>
          </w:tcPr>
          <w:p w14:paraId="40DE1C6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景瑞、马鑫、张颖、杨帆、杨于禾、贾宜凡、戴世云、胥嘉薇</w:t>
            </w:r>
          </w:p>
        </w:tc>
        <w:tc>
          <w:tcPr>
            <w:tcW w:w="2618" w:type="dxa"/>
            <w:vAlign w:val="center"/>
          </w:tcPr>
          <w:p w14:paraId="0E17D7E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文学、历史学、哲学类专业</w:t>
            </w:r>
          </w:p>
        </w:tc>
        <w:tc>
          <w:tcPr>
            <w:tcW w:w="800" w:type="dxa"/>
            <w:vAlign w:val="center"/>
          </w:tcPr>
          <w:p w14:paraId="3D9B640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15"/>
                <w:szCs w:val="15"/>
              </w:rPr>
              <w:t>二等奖</w:t>
            </w:r>
          </w:p>
        </w:tc>
        <w:tc>
          <w:tcPr>
            <w:tcW w:w="709" w:type="dxa"/>
            <w:vAlign w:val="center"/>
          </w:tcPr>
          <w:p w14:paraId="0692D14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15"/>
                <w:szCs w:val="15"/>
                <w:lang w:val="en-US" w:eastAsia="zh-CN"/>
              </w:rPr>
              <w:t>否</w:t>
            </w:r>
          </w:p>
        </w:tc>
      </w:tr>
      <w:tr w14:paraId="4FAB6B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539" w:type="dxa"/>
            <w:vAlign w:val="center"/>
          </w:tcPr>
          <w:p w14:paraId="7F9A2B3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8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6EA875E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25107020003</w:t>
            </w:r>
          </w:p>
        </w:tc>
        <w:tc>
          <w:tcPr>
            <w:tcW w:w="3841" w:type="dxa"/>
            <w:shd w:val="clear" w:color="auto" w:fill="auto"/>
            <w:vAlign w:val="center"/>
          </w:tcPr>
          <w:p w14:paraId="2A11E80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运动视界：智媒时代体育赛事直播协力双创的领创者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7EE97CD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姜倩茜、刘钰欣、张琦琦、何佳芯、刘佳玉、徐琬婷、王瑞琪</w:t>
            </w:r>
          </w:p>
        </w:tc>
        <w:tc>
          <w:tcPr>
            <w:tcW w:w="2618" w:type="dxa"/>
            <w:vAlign w:val="center"/>
          </w:tcPr>
          <w:p w14:paraId="6DEBBE1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文学、历史学、哲学类专业</w:t>
            </w:r>
          </w:p>
        </w:tc>
        <w:tc>
          <w:tcPr>
            <w:tcW w:w="800" w:type="dxa"/>
            <w:vAlign w:val="center"/>
          </w:tcPr>
          <w:p w14:paraId="61D1496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15"/>
                <w:szCs w:val="15"/>
              </w:rPr>
              <w:t>二等奖</w:t>
            </w:r>
          </w:p>
        </w:tc>
        <w:tc>
          <w:tcPr>
            <w:tcW w:w="709" w:type="dxa"/>
            <w:vAlign w:val="center"/>
          </w:tcPr>
          <w:p w14:paraId="767E728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15"/>
                <w:szCs w:val="15"/>
                <w:lang w:val="en-US" w:eastAsia="zh-CN"/>
              </w:rPr>
              <w:t>否</w:t>
            </w:r>
          </w:p>
        </w:tc>
      </w:tr>
      <w:tr w14:paraId="11EFEA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539" w:type="dxa"/>
            <w:vAlign w:val="center"/>
          </w:tcPr>
          <w:p w14:paraId="23115C3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9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37C0D90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25107020001</w:t>
            </w:r>
          </w:p>
        </w:tc>
        <w:tc>
          <w:tcPr>
            <w:tcW w:w="3841" w:type="dxa"/>
            <w:shd w:val="clear" w:color="auto" w:fill="auto"/>
            <w:vAlign w:val="center"/>
          </w:tcPr>
          <w:p w14:paraId="40EB8C8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数焕长安——西安市红色记忆活化创新研究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055BF22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王巾可、马鑫、吴志昊、梁嘉园、肖语涵、</w:t>
            </w:r>
          </w:p>
          <w:p w14:paraId="47532E2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张颖、谢晨艳、上官逸飞、冯倩茹</w:t>
            </w:r>
          </w:p>
        </w:tc>
        <w:tc>
          <w:tcPr>
            <w:tcW w:w="2618" w:type="dxa"/>
            <w:vAlign w:val="center"/>
          </w:tcPr>
          <w:p w14:paraId="4269223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文学、历史学、哲学类专业</w:t>
            </w:r>
          </w:p>
        </w:tc>
        <w:tc>
          <w:tcPr>
            <w:tcW w:w="800" w:type="dxa"/>
            <w:vAlign w:val="center"/>
          </w:tcPr>
          <w:p w14:paraId="782F5A2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15"/>
                <w:szCs w:val="15"/>
              </w:rPr>
              <w:t>二等奖</w:t>
            </w:r>
          </w:p>
        </w:tc>
        <w:tc>
          <w:tcPr>
            <w:tcW w:w="709" w:type="dxa"/>
            <w:vAlign w:val="center"/>
          </w:tcPr>
          <w:p w14:paraId="1A2AB8B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15"/>
                <w:szCs w:val="15"/>
                <w:lang w:val="en-US" w:eastAsia="zh-CN"/>
              </w:rPr>
              <w:t>否</w:t>
            </w:r>
          </w:p>
        </w:tc>
      </w:tr>
      <w:tr w14:paraId="00F061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8" w:hRule="atLeast"/>
        </w:trPr>
        <w:tc>
          <w:tcPr>
            <w:tcW w:w="539" w:type="dxa"/>
            <w:vAlign w:val="center"/>
          </w:tcPr>
          <w:p w14:paraId="6B8CA7F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5"/>
                <w:szCs w:val="15"/>
              </w:rPr>
              <w:t>10</w:t>
            </w:r>
          </w:p>
        </w:tc>
        <w:tc>
          <w:tcPr>
            <w:tcW w:w="1073" w:type="dxa"/>
            <w:vAlign w:val="center"/>
          </w:tcPr>
          <w:p w14:paraId="786B96D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25107020002</w:t>
            </w:r>
          </w:p>
        </w:tc>
        <w:tc>
          <w:tcPr>
            <w:tcW w:w="3841" w:type="dxa"/>
            <w:vAlign w:val="center"/>
          </w:tcPr>
          <w:p w14:paraId="566194C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新媒体时代农产品品牌增值服务包设计与实践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——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以蓝田杏为案例</w:t>
            </w:r>
          </w:p>
        </w:tc>
        <w:tc>
          <w:tcPr>
            <w:tcW w:w="4246" w:type="dxa"/>
            <w:vAlign w:val="center"/>
          </w:tcPr>
          <w:p w14:paraId="16E59F6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陈一菲、白钰桐、陈锦滢、曾芳</w:t>
            </w:r>
          </w:p>
        </w:tc>
        <w:tc>
          <w:tcPr>
            <w:tcW w:w="2618" w:type="dxa"/>
            <w:vAlign w:val="center"/>
          </w:tcPr>
          <w:p w14:paraId="03F110F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文学、历史学、哲学类专业</w:t>
            </w:r>
          </w:p>
        </w:tc>
        <w:tc>
          <w:tcPr>
            <w:tcW w:w="800" w:type="dxa"/>
            <w:vAlign w:val="center"/>
          </w:tcPr>
          <w:p w14:paraId="36AE787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15"/>
                <w:szCs w:val="15"/>
              </w:rPr>
              <w:t>二等奖</w:t>
            </w:r>
          </w:p>
        </w:tc>
        <w:tc>
          <w:tcPr>
            <w:tcW w:w="709" w:type="dxa"/>
            <w:vAlign w:val="center"/>
          </w:tcPr>
          <w:p w14:paraId="733E5B2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15"/>
                <w:szCs w:val="15"/>
                <w:lang w:val="en-US" w:eastAsia="zh-CN"/>
              </w:rPr>
              <w:t>否</w:t>
            </w:r>
          </w:p>
        </w:tc>
      </w:tr>
      <w:tr w14:paraId="342784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539" w:type="dxa"/>
            <w:vAlign w:val="center"/>
          </w:tcPr>
          <w:p w14:paraId="5BF3682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5"/>
                <w:szCs w:val="15"/>
              </w:rPr>
              <w:t>11</w:t>
            </w:r>
          </w:p>
        </w:tc>
        <w:tc>
          <w:tcPr>
            <w:tcW w:w="1073" w:type="dxa"/>
            <w:vAlign w:val="center"/>
          </w:tcPr>
          <w:p w14:paraId="2E9F6B6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25107020024</w:t>
            </w:r>
          </w:p>
        </w:tc>
        <w:tc>
          <w:tcPr>
            <w:tcW w:w="3841" w:type="dxa"/>
            <w:vAlign w:val="center"/>
          </w:tcPr>
          <w:p w14:paraId="00FAA58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西迁聚能——西部大迁移计划的经济活动集聚效应研究</w:t>
            </w:r>
          </w:p>
        </w:tc>
        <w:tc>
          <w:tcPr>
            <w:tcW w:w="4246" w:type="dxa"/>
            <w:vAlign w:val="center"/>
          </w:tcPr>
          <w:p w14:paraId="138A178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赵琛琛、马鑫、梁嘉园、操欣妮、张博涵、</w:t>
            </w:r>
          </w:p>
          <w:p w14:paraId="136A0F2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潘婕、张颖、罗阿思汗</w:t>
            </w:r>
          </w:p>
        </w:tc>
        <w:tc>
          <w:tcPr>
            <w:tcW w:w="2618" w:type="dxa"/>
            <w:vAlign w:val="center"/>
          </w:tcPr>
          <w:p w14:paraId="7C4BDCD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经济学、管理学、法学类专业</w:t>
            </w:r>
          </w:p>
        </w:tc>
        <w:tc>
          <w:tcPr>
            <w:tcW w:w="800" w:type="dxa"/>
            <w:vAlign w:val="center"/>
          </w:tcPr>
          <w:p w14:paraId="7C6F3F4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15"/>
                <w:szCs w:val="15"/>
              </w:rPr>
              <w:t>二等奖</w:t>
            </w:r>
          </w:p>
        </w:tc>
        <w:tc>
          <w:tcPr>
            <w:tcW w:w="709" w:type="dxa"/>
            <w:vAlign w:val="center"/>
          </w:tcPr>
          <w:p w14:paraId="2BD21B2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15"/>
                <w:szCs w:val="15"/>
                <w:lang w:val="en-US" w:eastAsia="zh-CN"/>
              </w:rPr>
              <w:t>否</w:t>
            </w:r>
          </w:p>
        </w:tc>
      </w:tr>
      <w:tr w14:paraId="530920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539" w:type="dxa"/>
            <w:vAlign w:val="center"/>
          </w:tcPr>
          <w:p w14:paraId="3C5B76F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5"/>
                <w:szCs w:val="15"/>
              </w:rPr>
              <w:t>12</w:t>
            </w:r>
          </w:p>
        </w:tc>
        <w:tc>
          <w:tcPr>
            <w:tcW w:w="1073" w:type="dxa"/>
            <w:vAlign w:val="center"/>
          </w:tcPr>
          <w:p w14:paraId="6510B04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25107020045</w:t>
            </w:r>
          </w:p>
        </w:tc>
        <w:tc>
          <w:tcPr>
            <w:tcW w:w="3841" w:type="dxa"/>
            <w:vAlign w:val="center"/>
          </w:tcPr>
          <w:p w14:paraId="5B74560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翰墨智旅：AI 赋能陕西书法文旅的开发与推广创新计划</w:t>
            </w:r>
          </w:p>
        </w:tc>
        <w:tc>
          <w:tcPr>
            <w:tcW w:w="4246" w:type="dxa"/>
            <w:vAlign w:val="center"/>
          </w:tcPr>
          <w:p w14:paraId="0EDB916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崔方译、魏彦磊、张玉冉、赵钰洁、姚畅、赵瑞洁、赵紫怡、</w:t>
            </w:r>
          </w:p>
          <w:p w14:paraId="05B3591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赵智超、黄嘉璐、帖骏平、朱浩文、刘芸彤、周天照、程阳阳</w:t>
            </w:r>
          </w:p>
        </w:tc>
        <w:tc>
          <w:tcPr>
            <w:tcW w:w="2618" w:type="dxa"/>
            <w:vAlign w:val="center"/>
          </w:tcPr>
          <w:p w14:paraId="6B2F9CA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艺术学类专业</w:t>
            </w:r>
          </w:p>
        </w:tc>
        <w:tc>
          <w:tcPr>
            <w:tcW w:w="800" w:type="dxa"/>
            <w:vAlign w:val="center"/>
          </w:tcPr>
          <w:p w14:paraId="2647315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15"/>
                <w:szCs w:val="15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5"/>
                <w:szCs w:val="15"/>
              </w:rPr>
              <w:t>等奖</w:t>
            </w:r>
          </w:p>
        </w:tc>
        <w:tc>
          <w:tcPr>
            <w:tcW w:w="709" w:type="dxa"/>
            <w:vAlign w:val="center"/>
          </w:tcPr>
          <w:p w14:paraId="7ED0828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15"/>
                <w:szCs w:val="15"/>
                <w:lang w:val="en-US" w:eastAsia="zh-CN"/>
              </w:rPr>
              <w:t>否</w:t>
            </w:r>
          </w:p>
        </w:tc>
      </w:tr>
      <w:tr w14:paraId="3A060F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539" w:type="dxa"/>
            <w:vAlign w:val="center"/>
          </w:tcPr>
          <w:p w14:paraId="1B6BFE7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5"/>
                <w:szCs w:val="15"/>
              </w:rPr>
              <w:t>13</w:t>
            </w:r>
          </w:p>
        </w:tc>
        <w:tc>
          <w:tcPr>
            <w:tcW w:w="1073" w:type="dxa"/>
            <w:vAlign w:val="center"/>
          </w:tcPr>
          <w:p w14:paraId="292A0B7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25107020012</w:t>
            </w:r>
          </w:p>
        </w:tc>
        <w:tc>
          <w:tcPr>
            <w:tcW w:w="3841" w:type="dxa"/>
            <w:vAlign w:val="center"/>
          </w:tcPr>
          <w:p w14:paraId="633090D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时空对话·以器传和——基于剧本杀叙事的历史沉浸式教育项目</w:t>
            </w:r>
          </w:p>
        </w:tc>
        <w:tc>
          <w:tcPr>
            <w:tcW w:w="4246" w:type="dxa"/>
            <w:vAlign w:val="center"/>
          </w:tcPr>
          <w:p w14:paraId="4561C51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严夏雨、展怡彤、杨佳萌、杨帆、许璐</w:t>
            </w:r>
          </w:p>
        </w:tc>
        <w:tc>
          <w:tcPr>
            <w:tcW w:w="2618" w:type="dxa"/>
            <w:vAlign w:val="center"/>
          </w:tcPr>
          <w:p w14:paraId="2E251A8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教育学类专业</w:t>
            </w:r>
          </w:p>
        </w:tc>
        <w:tc>
          <w:tcPr>
            <w:tcW w:w="800" w:type="dxa"/>
            <w:vAlign w:val="center"/>
          </w:tcPr>
          <w:p w14:paraId="3B9073F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15"/>
                <w:szCs w:val="15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5"/>
                <w:szCs w:val="15"/>
              </w:rPr>
              <w:t>等奖</w:t>
            </w:r>
          </w:p>
        </w:tc>
        <w:tc>
          <w:tcPr>
            <w:tcW w:w="709" w:type="dxa"/>
            <w:vAlign w:val="center"/>
          </w:tcPr>
          <w:p w14:paraId="6921E1B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15"/>
                <w:szCs w:val="15"/>
                <w:lang w:val="en-US" w:eastAsia="zh-CN"/>
              </w:rPr>
              <w:t>否</w:t>
            </w:r>
          </w:p>
        </w:tc>
      </w:tr>
      <w:tr w14:paraId="7A1300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539" w:type="dxa"/>
            <w:vAlign w:val="center"/>
          </w:tcPr>
          <w:p w14:paraId="671B621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5"/>
                <w:szCs w:val="15"/>
              </w:rPr>
              <w:t>14</w:t>
            </w:r>
          </w:p>
        </w:tc>
        <w:tc>
          <w:tcPr>
            <w:tcW w:w="1073" w:type="dxa"/>
            <w:vAlign w:val="center"/>
          </w:tcPr>
          <w:p w14:paraId="5A9E716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25107020037</w:t>
            </w:r>
          </w:p>
        </w:tc>
        <w:tc>
          <w:tcPr>
            <w:tcW w:w="3841" w:type="dxa"/>
            <w:vAlign w:val="center"/>
          </w:tcPr>
          <w:p w14:paraId="1718E2E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硬笔书法智能矫正APP的研发与创新实践</w:t>
            </w:r>
          </w:p>
        </w:tc>
        <w:tc>
          <w:tcPr>
            <w:tcW w:w="4246" w:type="dxa"/>
            <w:vAlign w:val="center"/>
          </w:tcPr>
          <w:p w14:paraId="75782F1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赵钰洁、张玉冉、崔方译、黄嘉璐、帖骏平、赵瑞洁、赵紫怡、</w:t>
            </w:r>
          </w:p>
          <w:p w14:paraId="7BDBE51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赵智超、姚畅、魏彦磊、朱浩文、刘芸彤、周天照、程阳阳</w:t>
            </w:r>
          </w:p>
        </w:tc>
        <w:tc>
          <w:tcPr>
            <w:tcW w:w="2618" w:type="dxa"/>
            <w:vAlign w:val="center"/>
          </w:tcPr>
          <w:p w14:paraId="5C05A36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艺术学类专业</w:t>
            </w:r>
          </w:p>
        </w:tc>
        <w:tc>
          <w:tcPr>
            <w:tcW w:w="800" w:type="dxa"/>
            <w:vAlign w:val="center"/>
          </w:tcPr>
          <w:p w14:paraId="4D3E87D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15"/>
                <w:szCs w:val="15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5"/>
                <w:szCs w:val="15"/>
              </w:rPr>
              <w:t>等奖</w:t>
            </w:r>
          </w:p>
        </w:tc>
        <w:tc>
          <w:tcPr>
            <w:tcW w:w="709" w:type="dxa"/>
            <w:vAlign w:val="center"/>
          </w:tcPr>
          <w:p w14:paraId="34EC0BD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15"/>
                <w:szCs w:val="15"/>
                <w:lang w:val="en-US" w:eastAsia="zh-CN"/>
              </w:rPr>
              <w:t>否</w:t>
            </w:r>
          </w:p>
        </w:tc>
      </w:tr>
      <w:tr w14:paraId="71551F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539" w:type="dxa"/>
            <w:vAlign w:val="center"/>
          </w:tcPr>
          <w:p w14:paraId="5CD0C0A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5"/>
                <w:szCs w:val="15"/>
              </w:rPr>
              <w:t>15</w:t>
            </w:r>
          </w:p>
        </w:tc>
        <w:tc>
          <w:tcPr>
            <w:tcW w:w="1073" w:type="dxa"/>
            <w:vAlign w:val="center"/>
          </w:tcPr>
          <w:p w14:paraId="7F6D1C6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25107020006</w:t>
            </w:r>
          </w:p>
        </w:tc>
        <w:tc>
          <w:tcPr>
            <w:tcW w:w="3841" w:type="dxa"/>
            <w:vAlign w:val="center"/>
          </w:tcPr>
          <w:p w14:paraId="2F9054C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“三驱”引领，AI赋能：非遗文化短视频传播创新实践</w:t>
            </w:r>
          </w:p>
        </w:tc>
        <w:tc>
          <w:tcPr>
            <w:tcW w:w="4246" w:type="dxa"/>
            <w:vAlign w:val="center"/>
          </w:tcPr>
          <w:p w14:paraId="3A32990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杨帆、钟慧琪、张潇、李瑞、陈一菲、</w:t>
            </w:r>
          </w:p>
          <w:p w14:paraId="1A47AC4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杨佳萌、巩蕊、崔哲敏、李雪、白越、王晓帆</w:t>
            </w:r>
          </w:p>
        </w:tc>
        <w:tc>
          <w:tcPr>
            <w:tcW w:w="2618" w:type="dxa"/>
            <w:vAlign w:val="center"/>
          </w:tcPr>
          <w:p w14:paraId="12D3310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文学、历史学、哲学类专业</w:t>
            </w:r>
          </w:p>
        </w:tc>
        <w:tc>
          <w:tcPr>
            <w:tcW w:w="800" w:type="dxa"/>
            <w:vAlign w:val="center"/>
          </w:tcPr>
          <w:p w14:paraId="7781E48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15"/>
                <w:szCs w:val="15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5"/>
                <w:szCs w:val="15"/>
              </w:rPr>
              <w:t>等奖</w:t>
            </w:r>
          </w:p>
        </w:tc>
        <w:tc>
          <w:tcPr>
            <w:tcW w:w="709" w:type="dxa"/>
            <w:vAlign w:val="center"/>
          </w:tcPr>
          <w:p w14:paraId="120E6FF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15"/>
                <w:szCs w:val="15"/>
                <w:lang w:val="en-US" w:eastAsia="zh-CN"/>
              </w:rPr>
              <w:t>否</w:t>
            </w:r>
          </w:p>
        </w:tc>
      </w:tr>
      <w:tr w14:paraId="1D1870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539" w:type="dxa"/>
            <w:vAlign w:val="center"/>
          </w:tcPr>
          <w:p w14:paraId="68B0022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5"/>
                <w:szCs w:val="15"/>
              </w:rPr>
              <w:t>16</w:t>
            </w:r>
          </w:p>
        </w:tc>
        <w:tc>
          <w:tcPr>
            <w:tcW w:w="1073" w:type="dxa"/>
            <w:vAlign w:val="center"/>
          </w:tcPr>
          <w:p w14:paraId="50D1BC1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25107020010</w:t>
            </w:r>
          </w:p>
        </w:tc>
        <w:tc>
          <w:tcPr>
            <w:tcW w:w="3841" w:type="dxa"/>
            <w:vAlign w:val="center"/>
          </w:tcPr>
          <w:p w14:paraId="6C4A92C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古韵新声——榆林小曲宣传曲创作及推广</w:t>
            </w:r>
          </w:p>
        </w:tc>
        <w:tc>
          <w:tcPr>
            <w:tcW w:w="4246" w:type="dxa"/>
            <w:vAlign w:val="center"/>
          </w:tcPr>
          <w:p w14:paraId="5F71607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陈美雪、周子晴、张钰涵、曹博雅、曾欣欣</w:t>
            </w:r>
          </w:p>
        </w:tc>
        <w:tc>
          <w:tcPr>
            <w:tcW w:w="2618" w:type="dxa"/>
            <w:vAlign w:val="center"/>
          </w:tcPr>
          <w:p w14:paraId="3B6CD9C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文学、历史学、哲学类专业</w:t>
            </w:r>
          </w:p>
        </w:tc>
        <w:tc>
          <w:tcPr>
            <w:tcW w:w="800" w:type="dxa"/>
            <w:vAlign w:val="center"/>
          </w:tcPr>
          <w:p w14:paraId="1180D4C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15"/>
                <w:szCs w:val="15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5"/>
                <w:szCs w:val="15"/>
              </w:rPr>
              <w:t>等奖</w:t>
            </w:r>
          </w:p>
        </w:tc>
        <w:tc>
          <w:tcPr>
            <w:tcW w:w="709" w:type="dxa"/>
            <w:vAlign w:val="center"/>
          </w:tcPr>
          <w:p w14:paraId="58F38C9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15"/>
                <w:szCs w:val="15"/>
                <w:lang w:val="en-US" w:eastAsia="zh-CN"/>
              </w:rPr>
              <w:t>否</w:t>
            </w:r>
          </w:p>
        </w:tc>
      </w:tr>
      <w:tr w14:paraId="680275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539" w:type="dxa"/>
            <w:vAlign w:val="center"/>
          </w:tcPr>
          <w:p w14:paraId="298260A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5"/>
                <w:szCs w:val="15"/>
              </w:rPr>
              <w:t>17</w:t>
            </w:r>
          </w:p>
        </w:tc>
        <w:tc>
          <w:tcPr>
            <w:tcW w:w="1073" w:type="dxa"/>
            <w:vAlign w:val="center"/>
          </w:tcPr>
          <w:p w14:paraId="4871866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25107020032</w:t>
            </w:r>
          </w:p>
        </w:tc>
        <w:tc>
          <w:tcPr>
            <w:tcW w:w="3841" w:type="dxa"/>
            <w:vAlign w:val="center"/>
          </w:tcPr>
          <w:p w14:paraId="5BFA756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古韵入世新光出圈——数字赋能华县皮影传承创新与出海路径研究</w:t>
            </w:r>
          </w:p>
        </w:tc>
        <w:tc>
          <w:tcPr>
            <w:tcW w:w="4246" w:type="dxa"/>
            <w:vAlign w:val="center"/>
          </w:tcPr>
          <w:p w14:paraId="62B01D6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马紫羽、苏玉琴、任鑫妮、黄博宁、郭宇恒、邓雅丽、王瑞琪</w:t>
            </w:r>
          </w:p>
        </w:tc>
        <w:tc>
          <w:tcPr>
            <w:tcW w:w="2618" w:type="dxa"/>
            <w:vAlign w:val="center"/>
          </w:tcPr>
          <w:p w14:paraId="0443BA5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文学、历史学、哲学类专业</w:t>
            </w:r>
          </w:p>
        </w:tc>
        <w:tc>
          <w:tcPr>
            <w:tcW w:w="800" w:type="dxa"/>
            <w:vAlign w:val="center"/>
          </w:tcPr>
          <w:p w14:paraId="5D94979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15"/>
                <w:szCs w:val="15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5"/>
                <w:szCs w:val="15"/>
              </w:rPr>
              <w:t>等奖</w:t>
            </w:r>
          </w:p>
        </w:tc>
        <w:tc>
          <w:tcPr>
            <w:tcW w:w="709" w:type="dxa"/>
            <w:vAlign w:val="center"/>
          </w:tcPr>
          <w:p w14:paraId="4B57E52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15"/>
                <w:szCs w:val="15"/>
                <w:lang w:val="en-US" w:eastAsia="zh-CN"/>
              </w:rPr>
              <w:t>否</w:t>
            </w:r>
          </w:p>
        </w:tc>
      </w:tr>
      <w:tr w14:paraId="3EC7BF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539" w:type="dxa"/>
            <w:vAlign w:val="center"/>
          </w:tcPr>
          <w:p w14:paraId="1B344A4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5"/>
                <w:szCs w:val="15"/>
              </w:rPr>
              <w:t>18</w:t>
            </w:r>
          </w:p>
        </w:tc>
        <w:tc>
          <w:tcPr>
            <w:tcW w:w="1073" w:type="dxa"/>
            <w:vAlign w:val="center"/>
          </w:tcPr>
          <w:p w14:paraId="77A56A2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25107020020</w:t>
            </w:r>
          </w:p>
        </w:tc>
        <w:tc>
          <w:tcPr>
            <w:tcW w:w="3841" w:type="dxa"/>
            <w:vAlign w:val="center"/>
          </w:tcPr>
          <w:p w14:paraId="2672C5C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“鹮栖藕境”：朱鹮生态资本化驱动下的鹮乡藕三产融合创新模式</w:t>
            </w:r>
          </w:p>
        </w:tc>
        <w:tc>
          <w:tcPr>
            <w:tcW w:w="4246" w:type="dxa"/>
            <w:vAlign w:val="center"/>
          </w:tcPr>
          <w:p w14:paraId="234ADBF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何玺贝、杨帆、景瑞、白鸽、靳瑞雯、莫宇萱</w:t>
            </w:r>
          </w:p>
        </w:tc>
        <w:tc>
          <w:tcPr>
            <w:tcW w:w="2618" w:type="dxa"/>
            <w:vAlign w:val="center"/>
          </w:tcPr>
          <w:p w14:paraId="6A6CD86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文学、历史学、哲学类专业</w:t>
            </w:r>
          </w:p>
        </w:tc>
        <w:tc>
          <w:tcPr>
            <w:tcW w:w="800" w:type="dxa"/>
            <w:vAlign w:val="center"/>
          </w:tcPr>
          <w:p w14:paraId="7905838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15"/>
                <w:szCs w:val="15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5"/>
                <w:szCs w:val="15"/>
              </w:rPr>
              <w:t>等奖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E208E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15"/>
                <w:szCs w:val="15"/>
                <w:lang w:val="en-US" w:eastAsia="zh-CN"/>
              </w:rPr>
              <w:t>否</w:t>
            </w:r>
          </w:p>
        </w:tc>
      </w:tr>
      <w:tr w14:paraId="079452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539" w:type="dxa"/>
            <w:vAlign w:val="center"/>
          </w:tcPr>
          <w:p w14:paraId="018A72E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FF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15"/>
                <w:szCs w:val="15"/>
              </w:rPr>
              <w:t>19</w:t>
            </w:r>
          </w:p>
        </w:tc>
        <w:tc>
          <w:tcPr>
            <w:tcW w:w="1073" w:type="dxa"/>
            <w:vAlign w:val="center"/>
          </w:tcPr>
          <w:p w14:paraId="1E72FAC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</w:rPr>
              <w:t>25107020050</w:t>
            </w:r>
          </w:p>
        </w:tc>
        <w:tc>
          <w:tcPr>
            <w:tcW w:w="3841" w:type="dxa"/>
            <w:vAlign w:val="center"/>
          </w:tcPr>
          <w:p w14:paraId="079AA3D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</w:rPr>
              <w:t>从 “技术工具” 到 “人文伙伴”：驾培 AI 范式迁移实践</w:t>
            </w:r>
          </w:p>
        </w:tc>
        <w:tc>
          <w:tcPr>
            <w:tcW w:w="4246" w:type="dxa"/>
            <w:vAlign w:val="center"/>
          </w:tcPr>
          <w:p w14:paraId="07D7FC5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eastAsia="zh-CN"/>
              </w:rPr>
              <w:t>刘佳玉、韩卓言、蒋辰艺、蒋思圆、徐琬婷、朱钧仪</w:t>
            </w:r>
          </w:p>
        </w:tc>
        <w:tc>
          <w:tcPr>
            <w:tcW w:w="2618" w:type="dxa"/>
            <w:vAlign w:val="center"/>
          </w:tcPr>
          <w:p w14:paraId="76BE7BD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</w:rPr>
              <w:t>文学、历史学、哲学类专业</w:t>
            </w:r>
          </w:p>
        </w:tc>
        <w:tc>
          <w:tcPr>
            <w:tcW w:w="800" w:type="dxa"/>
            <w:vAlign w:val="center"/>
          </w:tcPr>
          <w:p w14:paraId="25C2D19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FF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15"/>
                <w:szCs w:val="15"/>
              </w:rPr>
              <w:t>三等奖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2098D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15"/>
                <w:szCs w:val="15"/>
                <w:lang w:val="en-US" w:eastAsia="zh-CN"/>
              </w:rPr>
              <w:t>否</w:t>
            </w:r>
          </w:p>
        </w:tc>
      </w:tr>
      <w:tr w14:paraId="0F2BD6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539" w:type="dxa"/>
            <w:vAlign w:val="center"/>
          </w:tcPr>
          <w:p w14:paraId="7A2EC67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5"/>
                <w:szCs w:val="15"/>
              </w:rPr>
              <w:t>20</w:t>
            </w:r>
          </w:p>
        </w:tc>
        <w:tc>
          <w:tcPr>
            <w:tcW w:w="1073" w:type="dxa"/>
            <w:vAlign w:val="center"/>
          </w:tcPr>
          <w:p w14:paraId="4F031E3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25107020048</w:t>
            </w:r>
          </w:p>
        </w:tc>
        <w:tc>
          <w:tcPr>
            <w:tcW w:w="3841" w:type="dxa"/>
            <w:vAlign w:val="center"/>
          </w:tcPr>
          <w:p w14:paraId="7C25DBF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“长安幻境”国粹城——沉浸式文旅体验开拓者</w:t>
            </w:r>
          </w:p>
        </w:tc>
        <w:tc>
          <w:tcPr>
            <w:tcW w:w="4246" w:type="dxa"/>
            <w:vAlign w:val="center"/>
          </w:tcPr>
          <w:p w14:paraId="36488C4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郭智峰、宋鑫瑞、李欣阳、兰娜妮</w:t>
            </w:r>
          </w:p>
        </w:tc>
        <w:tc>
          <w:tcPr>
            <w:tcW w:w="2618" w:type="dxa"/>
            <w:vAlign w:val="center"/>
          </w:tcPr>
          <w:p w14:paraId="1F61FC0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文学、历史学、哲学类专业</w:t>
            </w:r>
          </w:p>
        </w:tc>
        <w:tc>
          <w:tcPr>
            <w:tcW w:w="800" w:type="dxa"/>
            <w:vAlign w:val="center"/>
          </w:tcPr>
          <w:p w14:paraId="0CBC30A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15"/>
                <w:szCs w:val="15"/>
              </w:rPr>
              <w:t>三等奖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DE223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15"/>
                <w:szCs w:val="15"/>
                <w:lang w:val="en-US" w:eastAsia="zh-CN"/>
              </w:rPr>
              <w:t>否</w:t>
            </w:r>
          </w:p>
        </w:tc>
      </w:tr>
      <w:tr w14:paraId="7C0E13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539" w:type="dxa"/>
            <w:vAlign w:val="center"/>
          </w:tcPr>
          <w:p w14:paraId="255E5BF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5"/>
                <w:szCs w:val="15"/>
              </w:rPr>
              <w:t>21</w:t>
            </w:r>
          </w:p>
        </w:tc>
        <w:tc>
          <w:tcPr>
            <w:tcW w:w="1073" w:type="dxa"/>
            <w:vAlign w:val="center"/>
          </w:tcPr>
          <w:p w14:paraId="4EB4693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25107020030</w:t>
            </w:r>
          </w:p>
        </w:tc>
        <w:tc>
          <w:tcPr>
            <w:tcW w:w="3841" w:type="dxa"/>
            <w:vAlign w:val="center"/>
          </w:tcPr>
          <w:p w14:paraId="18F4BCD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“文灯相映”——智焕工遗新程的数字人文先锋者</w:t>
            </w:r>
          </w:p>
        </w:tc>
        <w:tc>
          <w:tcPr>
            <w:tcW w:w="4246" w:type="dxa"/>
            <w:vAlign w:val="center"/>
          </w:tcPr>
          <w:p w14:paraId="747F472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刘芊鹭、李佳雪、严复雨、刘钰欣、王晓帆、谌能才、</w:t>
            </w:r>
          </w:p>
          <w:p w14:paraId="2C95C8B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杜雨诺、刘妍、李玉琪、张琦琦、方齐齐、王子诺、</w:t>
            </w:r>
          </w:p>
          <w:p w14:paraId="2D6E5E1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段念群、杨苗苗、房帆</w:t>
            </w:r>
          </w:p>
        </w:tc>
        <w:tc>
          <w:tcPr>
            <w:tcW w:w="2618" w:type="dxa"/>
            <w:vAlign w:val="center"/>
          </w:tcPr>
          <w:p w14:paraId="35A49FC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文学、历史学、哲学类专业</w:t>
            </w:r>
          </w:p>
        </w:tc>
        <w:tc>
          <w:tcPr>
            <w:tcW w:w="800" w:type="dxa"/>
            <w:vAlign w:val="center"/>
          </w:tcPr>
          <w:p w14:paraId="0DEF0DE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15"/>
                <w:szCs w:val="15"/>
              </w:rPr>
              <w:t>三等奖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6D6B4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15"/>
                <w:szCs w:val="15"/>
                <w:lang w:val="en-US" w:eastAsia="zh-CN"/>
              </w:rPr>
              <w:t>否</w:t>
            </w:r>
          </w:p>
        </w:tc>
      </w:tr>
      <w:tr w14:paraId="769A18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539" w:type="dxa"/>
            <w:vAlign w:val="center"/>
          </w:tcPr>
          <w:p w14:paraId="0C554F7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5"/>
                <w:szCs w:val="15"/>
              </w:rPr>
              <w:t>22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7E88506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  <w:t>25107020039</w:t>
            </w:r>
          </w:p>
        </w:tc>
        <w:tc>
          <w:tcPr>
            <w:tcW w:w="3841" w:type="dxa"/>
            <w:shd w:val="clear" w:color="auto" w:fill="auto"/>
            <w:vAlign w:val="center"/>
          </w:tcPr>
          <w:p w14:paraId="55FBD6C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  <w:t>汉藤“编”新：数字赋能非遗兴农行动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008A801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zh-CN" w:bidi="ar-SA"/>
              </w:rPr>
              <w:t>何美林、何晨雨、刘露瑶</w:t>
            </w:r>
          </w:p>
        </w:tc>
        <w:tc>
          <w:tcPr>
            <w:tcW w:w="2618" w:type="dxa"/>
            <w:shd w:val="clear" w:color="auto" w:fill="auto"/>
            <w:vAlign w:val="center"/>
          </w:tcPr>
          <w:p w14:paraId="1549BBE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文学、历史学、哲学类专业</w:t>
            </w:r>
          </w:p>
        </w:tc>
        <w:tc>
          <w:tcPr>
            <w:tcW w:w="800" w:type="dxa"/>
            <w:vAlign w:val="center"/>
          </w:tcPr>
          <w:p w14:paraId="43E17F9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15"/>
                <w:szCs w:val="15"/>
              </w:rPr>
              <w:t>三等奖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96C63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15"/>
                <w:szCs w:val="15"/>
                <w:lang w:val="en-US" w:eastAsia="zh-CN"/>
              </w:rPr>
              <w:t>否</w:t>
            </w:r>
          </w:p>
        </w:tc>
      </w:tr>
      <w:tr w14:paraId="24AFC9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539" w:type="dxa"/>
            <w:vAlign w:val="center"/>
          </w:tcPr>
          <w:p w14:paraId="05B19EB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5"/>
                <w:szCs w:val="15"/>
              </w:rPr>
              <w:t>23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1EDCA1F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  <w:t>25107020036</w:t>
            </w:r>
          </w:p>
        </w:tc>
        <w:tc>
          <w:tcPr>
            <w:tcW w:w="3841" w:type="dxa"/>
            <w:shd w:val="clear" w:color="auto" w:fill="auto"/>
            <w:vAlign w:val="center"/>
          </w:tcPr>
          <w:p w14:paraId="3AF8F5F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  <w:t>基于社会教育的老年群体数字素养提升实践深化方案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5A7B0E2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zh-CN" w:bidi="ar-SA"/>
              </w:rPr>
              <w:t>熊祖璇、尼珍、王捷雅、马小奕、高合仪、韩佳音、黄丹</w:t>
            </w:r>
          </w:p>
        </w:tc>
        <w:tc>
          <w:tcPr>
            <w:tcW w:w="2618" w:type="dxa"/>
            <w:shd w:val="clear" w:color="auto" w:fill="auto"/>
            <w:vAlign w:val="center"/>
          </w:tcPr>
          <w:p w14:paraId="2F61032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文学、历史学、哲学类专业</w:t>
            </w:r>
          </w:p>
        </w:tc>
        <w:tc>
          <w:tcPr>
            <w:tcW w:w="800" w:type="dxa"/>
            <w:vAlign w:val="center"/>
          </w:tcPr>
          <w:p w14:paraId="1172D7A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15"/>
                <w:szCs w:val="15"/>
              </w:rPr>
              <w:t>三等奖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BEB2C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15"/>
                <w:szCs w:val="15"/>
                <w:lang w:val="en-US" w:eastAsia="zh-CN"/>
              </w:rPr>
              <w:t>否</w:t>
            </w:r>
          </w:p>
        </w:tc>
      </w:tr>
      <w:tr w14:paraId="76576C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539" w:type="dxa"/>
            <w:vAlign w:val="center"/>
          </w:tcPr>
          <w:p w14:paraId="5FB3438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5"/>
                <w:szCs w:val="15"/>
              </w:rPr>
              <w:t>24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007989B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  <w:t>25107020051</w:t>
            </w:r>
          </w:p>
        </w:tc>
        <w:tc>
          <w:tcPr>
            <w:tcW w:w="3841" w:type="dxa"/>
            <w:shd w:val="clear" w:color="auto" w:fill="auto"/>
            <w:vAlign w:val="center"/>
          </w:tcPr>
          <w:p w14:paraId="7B98772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  <w:t>告别晦涩！数字玩法激活先秦两汉诸子：典籍沉浸重构，思想可视化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18D1A89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zh-CN" w:bidi="ar-SA"/>
              </w:rPr>
              <w:t>杨丽华、薛丝悦、陈嘉佩、杜俊汐</w:t>
            </w:r>
          </w:p>
        </w:tc>
        <w:tc>
          <w:tcPr>
            <w:tcW w:w="2618" w:type="dxa"/>
            <w:shd w:val="clear" w:color="auto" w:fill="auto"/>
            <w:vAlign w:val="center"/>
          </w:tcPr>
          <w:p w14:paraId="2EBD038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文学、历史学、哲学类专业</w:t>
            </w:r>
          </w:p>
        </w:tc>
        <w:tc>
          <w:tcPr>
            <w:tcW w:w="800" w:type="dxa"/>
            <w:vAlign w:val="center"/>
          </w:tcPr>
          <w:p w14:paraId="040A54D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15"/>
                <w:szCs w:val="15"/>
              </w:rPr>
              <w:t>三等奖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50663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15"/>
                <w:szCs w:val="15"/>
                <w:lang w:val="en-US" w:eastAsia="zh-CN"/>
              </w:rPr>
              <w:t>否</w:t>
            </w:r>
          </w:p>
        </w:tc>
      </w:tr>
      <w:tr w14:paraId="600E85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539" w:type="dxa"/>
            <w:vAlign w:val="center"/>
          </w:tcPr>
          <w:p w14:paraId="6C9E517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5"/>
                <w:szCs w:val="15"/>
              </w:rPr>
              <w:t>25</w:t>
            </w:r>
          </w:p>
        </w:tc>
        <w:tc>
          <w:tcPr>
            <w:tcW w:w="1073" w:type="dxa"/>
            <w:vAlign w:val="center"/>
          </w:tcPr>
          <w:p w14:paraId="77738CA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25107020055</w:t>
            </w:r>
          </w:p>
        </w:tc>
        <w:tc>
          <w:tcPr>
            <w:tcW w:w="3841" w:type="dxa"/>
            <w:vAlign w:val="center"/>
          </w:tcPr>
          <w:p w14:paraId="646DD8D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从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心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出发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637C2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zh-CN" w:bidi="ar-SA"/>
              </w:rPr>
              <w:t>陈子怡、陈伊宁、寸豫卓、杜睿书、次仁曲珍、刘文静</w:t>
            </w:r>
          </w:p>
        </w:tc>
        <w:tc>
          <w:tcPr>
            <w:tcW w:w="2618" w:type="dxa"/>
            <w:vAlign w:val="center"/>
          </w:tcPr>
          <w:p w14:paraId="53BD33B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文学、历史学、哲学类专业</w:t>
            </w:r>
          </w:p>
        </w:tc>
        <w:tc>
          <w:tcPr>
            <w:tcW w:w="800" w:type="dxa"/>
            <w:vAlign w:val="center"/>
          </w:tcPr>
          <w:p w14:paraId="3264C21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15"/>
                <w:szCs w:val="15"/>
              </w:rPr>
              <w:t>三等奖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DE98B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15"/>
                <w:szCs w:val="15"/>
                <w:lang w:val="en-US" w:eastAsia="zh-CN"/>
              </w:rPr>
              <w:t>否</w:t>
            </w:r>
          </w:p>
        </w:tc>
      </w:tr>
    </w:tbl>
    <w:p w14:paraId="0258C71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" w:lineRule="exact"/>
        <w:textAlignment w:val="baseline"/>
        <w:rPr>
          <w:rFonts w:ascii="Arial"/>
          <w:sz w:val="21"/>
        </w:rPr>
      </w:pPr>
    </w:p>
    <w:sectPr>
      <w:pgSz w:w="16837" w:h="11905"/>
      <w:pgMar w:top="1011" w:right="1961" w:bottom="0" w:left="10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06325F9"/>
    <w:rsid w:val="02866009"/>
    <w:rsid w:val="02A66735"/>
    <w:rsid w:val="03C41E39"/>
    <w:rsid w:val="040133CA"/>
    <w:rsid w:val="047F2D99"/>
    <w:rsid w:val="051837CA"/>
    <w:rsid w:val="05A64BD8"/>
    <w:rsid w:val="07584BAF"/>
    <w:rsid w:val="07853B29"/>
    <w:rsid w:val="07B72711"/>
    <w:rsid w:val="07DE53F0"/>
    <w:rsid w:val="08853248"/>
    <w:rsid w:val="08B51480"/>
    <w:rsid w:val="094665D6"/>
    <w:rsid w:val="09920307"/>
    <w:rsid w:val="0A2F22C5"/>
    <w:rsid w:val="0C7E602C"/>
    <w:rsid w:val="0CAB33C3"/>
    <w:rsid w:val="10BF5394"/>
    <w:rsid w:val="12A06325"/>
    <w:rsid w:val="12F36B31"/>
    <w:rsid w:val="143D2FF0"/>
    <w:rsid w:val="15532244"/>
    <w:rsid w:val="16AC5E44"/>
    <w:rsid w:val="173C4B1A"/>
    <w:rsid w:val="190869DD"/>
    <w:rsid w:val="194A79C2"/>
    <w:rsid w:val="1B1E2EB4"/>
    <w:rsid w:val="1B211995"/>
    <w:rsid w:val="1DB9037B"/>
    <w:rsid w:val="1DC81472"/>
    <w:rsid w:val="1DE5415D"/>
    <w:rsid w:val="1F6352A4"/>
    <w:rsid w:val="206642E6"/>
    <w:rsid w:val="20E04D75"/>
    <w:rsid w:val="210539C6"/>
    <w:rsid w:val="21582E98"/>
    <w:rsid w:val="220A4192"/>
    <w:rsid w:val="22EA3023"/>
    <w:rsid w:val="23883804"/>
    <w:rsid w:val="24635540"/>
    <w:rsid w:val="288401B6"/>
    <w:rsid w:val="2BA363CE"/>
    <w:rsid w:val="2BAC1E16"/>
    <w:rsid w:val="2CB465AA"/>
    <w:rsid w:val="2D256B85"/>
    <w:rsid w:val="2D396595"/>
    <w:rsid w:val="30704034"/>
    <w:rsid w:val="314F3970"/>
    <w:rsid w:val="31CC380F"/>
    <w:rsid w:val="31CE3A52"/>
    <w:rsid w:val="331F0BAF"/>
    <w:rsid w:val="34000F51"/>
    <w:rsid w:val="348766A5"/>
    <w:rsid w:val="36801FC3"/>
    <w:rsid w:val="36D721C9"/>
    <w:rsid w:val="3B076BBC"/>
    <w:rsid w:val="3B2D165F"/>
    <w:rsid w:val="3BAC55D5"/>
    <w:rsid w:val="3C4D6CFE"/>
    <w:rsid w:val="3D29215E"/>
    <w:rsid w:val="41D226F1"/>
    <w:rsid w:val="42FE51F6"/>
    <w:rsid w:val="433C4B7C"/>
    <w:rsid w:val="439A3307"/>
    <w:rsid w:val="442F7234"/>
    <w:rsid w:val="4450382F"/>
    <w:rsid w:val="459479ED"/>
    <w:rsid w:val="47121270"/>
    <w:rsid w:val="480212E4"/>
    <w:rsid w:val="4B511090"/>
    <w:rsid w:val="4B7324F9"/>
    <w:rsid w:val="4BFB6776"/>
    <w:rsid w:val="501716A5"/>
    <w:rsid w:val="50BD162E"/>
    <w:rsid w:val="51F92E3D"/>
    <w:rsid w:val="52744026"/>
    <w:rsid w:val="5394125E"/>
    <w:rsid w:val="563651E5"/>
    <w:rsid w:val="5A734C1C"/>
    <w:rsid w:val="5B7C4BEC"/>
    <w:rsid w:val="5D86614D"/>
    <w:rsid w:val="5DAA7FFC"/>
    <w:rsid w:val="5E2F5927"/>
    <w:rsid w:val="5F1C69F1"/>
    <w:rsid w:val="619C32B8"/>
    <w:rsid w:val="62157A0E"/>
    <w:rsid w:val="62521970"/>
    <w:rsid w:val="6630383A"/>
    <w:rsid w:val="6692440D"/>
    <w:rsid w:val="674A1F08"/>
    <w:rsid w:val="67C15836"/>
    <w:rsid w:val="6A11465D"/>
    <w:rsid w:val="6CF7668E"/>
    <w:rsid w:val="6D9D7236"/>
    <w:rsid w:val="6EB42084"/>
    <w:rsid w:val="6F80296B"/>
    <w:rsid w:val="6FF3329C"/>
    <w:rsid w:val="700919E6"/>
    <w:rsid w:val="703F1C24"/>
    <w:rsid w:val="70BA3C5B"/>
    <w:rsid w:val="71345720"/>
    <w:rsid w:val="71935F8A"/>
    <w:rsid w:val="727677E6"/>
    <w:rsid w:val="754B0ADB"/>
    <w:rsid w:val="756F066F"/>
    <w:rsid w:val="764E3F45"/>
    <w:rsid w:val="767B11C0"/>
    <w:rsid w:val="7A1F7224"/>
    <w:rsid w:val="7B294AE0"/>
    <w:rsid w:val="7BA447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微软雅黑" w:hAnsi="微软雅黑" w:eastAsia="微软雅黑" w:cs="微软雅黑"/>
      <w:sz w:val="15"/>
      <w:szCs w:val="1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1696</Words>
  <Characters>1973</Characters>
  <TotalTime>9</TotalTime>
  <ScaleCrop>false</ScaleCrop>
  <LinksUpToDate>false</LinksUpToDate>
  <CharactersWithSpaces>1983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2024-10-31T10:36:00Z</dcterms:created>
  <dc:creator>王严</dc:creator>
  <cp:lastModifiedBy>曼珠沙华</cp:lastModifiedBy>
  <dcterms:modified xsi:type="dcterms:W3CDTF">2025-10-11T01:09:41Z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2024-11-25T20:29:26Z</vt:filetime>
  </property>
  <property fmtid="{D5CDD505-2E9C-101B-9397-08002B2CF9AE}" pid="4" name="KSOProductBuildVer">
    <vt:lpwstr>2052-12.1.0.22529</vt:lpwstr>
  </property>
  <property fmtid="{D5CDD505-2E9C-101B-9397-08002B2CF9AE}" pid="5" name="ICV">
    <vt:lpwstr>A989D1F0460741F3A755074485F594CB_12</vt:lpwstr>
  </property>
  <property fmtid="{D5CDD505-2E9C-101B-9397-08002B2CF9AE}" pid="6" name="KSOTemplateDocerSaveRecord">
    <vt:lpwstr>eyJoZGlkIjoiYTU0ZjI0NmYzNWNiZmEyOTEzZmY0YmZlZmM2N2U4NDMiLCJ1c2VySWQiOiI2NzI1MjAyODMifQ==</vt:lpwstr>
  </property>
</Properties>
</file>